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54A95" w14:textId="77777777" w:rsidR="00DC687E" w:rsidRPr="00DB78C4" w:rsidRDefault="00AB1D4A" w:rsidP="00AB1D4A">
      <w:pPr>
        <w:jc w:val="center"/>
        <w:rPr>
          <w:b/>
          <w:sz w:val="40"/>
          <w:szCs w:val="44"/>
        </w:rPr>
      </w:pPr>
      <w:r w:rsidRPr="00DB78C4">
        <w:rPr>
          <w:rFonts w:hint="eastAsia"/>
          <w:b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1423"/>
        <w:gridCol w:w="1990"/>
        <w:gridCol w:w="1453"/>
        <w:gridCol w:w="1722"/>
      </w:tblGrid>
      <w:tr w:rsidR="00130ED9" w:rsidRPr="006050D3" w14:paraId="12419E7A" w14:textId="77777777" w:rsidTr="00DB78C4"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 w14:textId="6CF728AC" w:rsidR="00130ED9" w:rsidRPr="00DB78C4" w:rsidRDefault="00FB1952" w:rsidP="00DB78C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580B53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774A407" wp14:editId="35B1233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-80010</wp:posOffset>
                  </wp:positionV>
                  <wp:extent cx="1249045" cy="1473835"/>
                  <wp:effectExtent l="0" t="0" r="0" b="0"/>
                  <wp:wrapNone/>
                  <wp:docPr id="2" name="图片 0" descr="陈莎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陈莎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045" cy="1473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B78C4" w:rsidRPr="00DB78C4">
              <w:rPr>
                <w:rFonts w:ascii="黑体" w:eastAsia="黑体" w:hAnsi="黑体"/>
                <w:sz w:val="28"/>
                <w:szCs w:val="28"/>
              </w:rPr>
              <w:t>照片</w:t>
            </w:r>
          </w:p>
        </w:tc>
        <w:tc>
          <w:tcPr>
            <w:tcW w:w="1423" w:type="dxa"/>
            <w:vAlign w:val="center"/>
          </w:tcPr>
          <w:p w14:paraId="44EBD971" w14:textId="77777777" w:rsidR="00130ED9" w:rsidRPr="00FD2466" w:rsidRDefault="00130ED9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14:paraId="2701AEAD" w14:textId="24173461" w:rsidR="00130ED9" w:rsidRPr="00243547" w:rsidRDefault="00FB1952" w:rsidP="005C6E22">
            <w:pPr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陈莎</w:t>
            </w:r>
          </w:p>
        </w:tc>
        <w:tc>
          <w:tcPr>
            <w:tcW w:w="1453" w:type="dxa"/>
            <w:vAlign w:val="center"/>
          </w:tcPr>
          <w:p w14:paraId="0696E889" w14:textId="77777777" w:rsidR="00130ED9" w:rsidRPr="00FD2466" w:rsidRDefault="00FB57A1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14:paraId="66638065" w14:textId="126CBAC7" w:rsidR="00130ED9" w:rsidRPr="000E2016" w:rsidRDefault="00FB1952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</w:tr>
      <w:tr w:rsidR="00735F50" w:rsidRPr="006050D3" w14:paraId="0E5F57E8" w14:textId="77777777" w:rsidTr="00FD2466">
        <w:trPr>
          <w:jc w:val="center"/>
        </w:trPr>
        <w:tc>
          <w:tcPr>
            <w:tcW w:w="2252" w:type="dxa"/>
            <w:vMerge/>
          </w:tcPr>
          <w:p w14:paraId="7A69647D" w14:textId="77777777"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 w14:textId="456BC05C" w:rsidR="00735F50" w:rsidRPr="00FD2466" w:rsidRDefault="00347CCB" w:rsidP="000E2016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14:paraId="34E0D643" w14:textId="04625D7C" w:rsidR="00735F50" w:rsidRPr="00243547" w:rsidRDefault="00FB1952" w:rsidP="000E201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博士研究生</w:t>
            </w:r>
          </w:p>
        </w:tc>
        <w:tc>
          <w:tcPr>
            <w:tcW w:w="1453" w:type="dxa"/>
            <w:vAlign w:val="center"/>
          </w:tcPr>
          <w:p w14:paraId="30888BA0" w14:textId="77777777" w:rsidR="00735F50" w:rsidRPr="00FD2466" w:rsidRDefault="00F13DE3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14:paraId="01615750" w14:textId="5220C177" w:rsidR="00735F50" w:rsidRPr="000E2016" w:rsidRDefault="00FB1952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研究员</w:t>
            </w:r>
          </w:p>
        </w:tc>
      </w:tr>
      <w:tr w:rsidR="00130ED9" w:rsidRPr="006050D3" w14:paraId="46AAAD73" w14:textId="77777777" w:rsidTr="00FD2466">
        <w:trPr>
          <w:jc w:val="center"/>
        </w:trPr>
        <w:tc>
          <w:tcPr>
            <w:tcW w:w="2252" w:type="dxa"/>
            <w:vMerge/>
          </w:tcPr>
          <w:p w14:paraId="7ABC0977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 w14:textId="77777777" w:rsidR="00130ED9" w:rsidRPr="00FD2466" w:rsidRDefault="00F13DE3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14:paraId="6DB472EF" w14:textId="2BC20294" w:rsidR="00130ED9" w:rsidRPr="00243547" w:rsidRDefault="00FB1952" w:rsidP="000E201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博士生导师</w:t>
            </w:r>
          </w:p>
        </w:tc>
        <w:tc>
          <w:tcPr>
            <w:tcW w:w="1453" w:type="dxa"/>
            <w:vAlign w:val="center"/>
          </w:tcPr>
          <w:p w14:paraId="3EAA3E66" w14:textId="77777777" w:rsidR="00130ED9" w:rsidRPr="00FD2466" w:rsidRDefault="008D2385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14:paraId="2428A766" w14:textId="61116C7A" w:rsidR="00130ED9" w:rsidRPr="000E2016" w:rsidRDefault="00FB1952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中药化学研究中心</w:t>
            </w:r>
          </w:p>
        </w:tc>
      </w:tr>
      <w:tr w:rsidR="00130ED9" w:rsidRPr="006050D3" w14:paraId="0DF19AC6" w14:textId="77777777" w:rsidTr="00FD2466">
        <w:trPr>
          <w:jc w:val="center"/>
        </w:trPr>
        <w:tc>
          <w:tcPr>
            <w:tcW w:w="2252" w:type="dxa"/>
            <w:vMerge/>
          </w:tcPr>
          <w:p w14:paraId="1CCCF3DD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 w14:textId="77777777" w:rsidR="00130ED9" w:rsidRPr="00FD2466" w:rsidRDefault="00C83228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14:paraId="04098147" w14:textId="48640E4E" w:rsidR="00130ED9" w:rsidRPr="00243547" w:rsidRDefault="00FB1952" w:rsidP="000E201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中药化学</w:t>
            </w:r>
          </w:p>
        </w:tc>
        <w:tc>
          <w:tcPr>
            <w:tcW w:w="1453" w:type="dxa"/>
            <w:vAlign w:val="center"/>
          </w:tcPr>
          <w:p w14:paraId="7BB142F4" w14:textId="77777777" w:rsidR="00130ED9" w:rsidRPr="00FD2466" w:rsidRDefault="00EE5B21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14:paraId="5A627364" w14:textId="73BA594B" w:rsidR="00130ED9" w:rsidRPr="000E2016" w:rsidRDefault="00FB1952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schen@icmm.ac.cn</w:t>
            </w:r>
          </w:p>
        </w:tc>
      </w:tr>
      <w:tr w:rsidR="00D92ADD" w:rsidRPr="006050D3" w14:paraId="2796FFFF" w14:textId="77777777" w:rsidTr="00AB3AD7">
        <w:trPr>
          <w:trHeight w:val="9022"/>
          <w:jc w:val="center"/>
        </w:trPr>
        <w:tc>
          <w:tcPr>
            <w:tcW w:w="2252" w:type="dxa"/>
            <w:vAlign w:val="center"/>
          </w:tcPr>
          <w:p w14:paraId="7449F008" w14:textId="77777777" w:rsidR="00D92ADD" w:rsidRDefault="00B878F3" w:rsidP="00FD246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导师简介</w:t>
            </w:r>
          </w:p>
          <w:p w14:paraId="08CB506F" w14:textId="191210BC" w:rsidR="00B562EC" w:rsidRPr="00B562EC" w:rsidRDefault="00B562EC" w:rsidP="00FD2466">
            <w:pPr>
              <w:jc w:val="center"/>
              <w:rPr>
                <w:rFonts w:ascii="黑体" w:eastAsia="黑体" w:hAnsi="黑体"/>
                <w:szCs w:val="21"/>
              </w:rPr>
            </w:pPr>
            <w:r w:rsidRPr="00B562EC">
              <w:rPr>
                <w:rFonts w:ascii="黑体" w:eastAsia="黑体" w:hAnsi="黑体" w:hint="eastAsia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14:paraId="123D3EE1" w14:textId="53CE7C35" w:rsidR="00FB1952" w:rsidRDefault="00FB1952" w:rsidP="00FB1952">
            <w:pPr>
              <w:spacing w:line="360" w:lineRule="auto"/>
              <w:ind w:firstLineChars="200" w:firstLine="480"/>
              <w:rPr>
                <w:rFonts w:ascii="Times New Roman" w:eastAsia="楷体" w:hAnsi="楷体" w:cs="Times New Roman"/>
                <w:sz w:val="24"/>
                <w:szCs w:val="24"/>
              </w:rPr>
            </w:pPr>
            <w:r>
              <w:rPr>
                <w:rFonts w:ascii="Times New Roman" w:eastAsia="楷体" w:hAnsi="楷体"/>
                <w:sz w:val="24"/>
                <w:szCs w:val="24"/>
              </w:rPr>
              <w:t>主要研究方向为</w:t>
            </w:r>
            <w:r w:rsidRPr="009C6096">
              <w:rPr>
                <w:rFonts w:ascii="Times New Roman" w:eastAsia="楷体" w:hAnsi="楷体"/>
                <w:sz w:val="24"/>
                <w:szCs w:val="24"/>
              </w:rPr>
              <w:t>药用植物代谢</w:t>
            </w:r>
            <w:r>
              <w:rPr>
                <w:rFonts w:ascii="Times New Roman" w:eastAsia="楷体" w:hAnsi="楷体"/>
                <w:sz w:val="24"/>
                <w:szCs w:val="24"/>
              </w:rPr>
              <w:t>多样性及</w:t>
            </w:r>
            <w:r w:rsidRPr="009C6096">
              <w:rPr>
                <w:rFonts w:ascii="Times New Roman" w:eastAsia="楷体" w:hAnsi="楷体"/>
                <w:sz w:val="24"/>
                <w:szCs w:val="24"/>
              </w:rPr>
              <w:t>生物合成</w:t>
            </w:r>
            <w:r>
              <w:rPr>
                <w:rFonts w:ascii="Times New Roman" w:eastAsia="楷体" w:hAnsi="楷体"/>
                <w:sz w:val="24"/>
                <w:szCs w:val="24"/>
              </w:rPr>
              <w:t>机制。</w:t>
            </w:r>
            <w:r w:rsidRPr="009C6096">
              <w:rPr>
                <w:rFonts w:ascii="Times New Roman" w:eastAsia="楷体" w:hAnsi="楷体"/>
                <w:sz w:val="24"/>
                <w:szCs w:val="24"/>
              </w:rPr>
              <w:t>利用代谢组学、基因组学、分子生物学</w:t>
            </w:r>
            <w:r>
              <w:rPr>
                <w:rFonts w:ascii="Times New Roman" w:eastAsia="楷体" w:hAnsi="楷体"/>
                <w:sz w:val="24"/>
                <w:szCs w:val="24"/>
              </w:rPr>
              <w:t>手段，研究</w:t>
            </w:r>
            <w:r>
              <w:rPr>
                <w:rFonts w:ascii="Times New Roman" w:eastAsia="楷体" w:hAnsi="楷体" w:hint="eastAsia"/>
                <w:sz w:val="24"/>
                <w:szCs w:val="24"/>
              </w:rPr>
              <w:t>药用</w:t>
            </w:r>
            <w:r w:rsidRPr="009C6096">
              <w:rPr>
                <w:rFonts w:ascii="Times New Roman" w:eastAsia="楷体" w:hAnsi="楷体"/>
                <w:sz w:val="24"/>
                <w:szCs w:val="24"/>
              </w:rPr>
              <w:t>植物</w:t>
            </w:r>
            <w:r>
              <w:rPr>
                <w:rFonts w:ascii="Times New Roman" w:eastAsia="楷体" w:hAnsi="楷体"/>
                <w:sz w:val="24"/>
                <w:szCs w:val="24"/>
              </w:rPr>
              <w:t>的化学代谢及</w:t>
            </w:r>
            <w:r w:rsidRPr="009C6096">
              <w:rPr>
                <w:rFonts w:ascii="Times New Roman" w:eastAsia="楷体" w:hAnsi="楷体"/>
                <w:sz w:val="24"/>
                <w:szCs w:val="24"/>
              </w:rPr>
              <w:t>合成多样性机制。</w:t>
            </w:r>
            <w:r>
              <w:rPr>
                <w:rFonts w:ascii="Times New Roman" w:eastAsia="楷体" w:hAnsi="楷体" w:hint="eastAsia"/>
                <w:sz w:val="24"/>
                <w:szCs w:val="24"/>
              </w:rPr>
              <w:t>博士</w:t>
            </w:r>
            <w:r>
              <w:rPr>
                <w:rFonts w:ascii="Times New Roman" w:eastAsia="楷体" w:hAnsi="楷体"/>
                <w:sz w:val="24"/>
                <w:szCs w:val="24"/>
              </w:rPr>
              <w:t>毕业于中国科学院</w:t>
            </w:r>
            <w:r w:rsidRPr="009C6096">
              <w:rPr>
                <w:rFonts w:ascii="Times New Roman" w:eastAsia="楷体" w:hAnsi="楷体"/>
                <w:sz w:val="24"/>
                <w:szCs w:val="24"/>
              </w:rPr>
              <w:t>，美国肯塔基</w:t>
            </w:r>
            <w:r>
              <w:rPr>
                <w:rFonts w:ascii="Times New Roman" w:eastAsia="楷体" w:hAnsi="楷体"/>
                <w:sz w:val="24"/>
                <w:szCs w:val="24"/>
              </w:rPr>
              <w:t>州</w:t>
            </w:r>
            <w:r w:rsidRPr="009C6096">
              <w:rPr>
                <w:rFonts w:ascii="Times New Roman" w:eastAsia="楷体" w:hAnsi="楷体"/>
                <w:sz w:val="24"/>
                <w:szCs w:val="24"/>
              </w:rPr>
              <w:t>烟草研究与发展中心</w:t>
            </w:r>
            <w:r>
              <w:rPr>
                <w:rFonts w:ascii="Times New Roman" w:eastAsia="楷体" w:hAnsi="楷体"/>
                <w:sz w:val="24"/>
                <w:szCs w:val="24"/>
              </w:rPr>
              <w:t>访问研究</w:t>
            </w:r>
            <w:r>
              <w:rPr>
                <w:rFonts w:ascii="Times New Roman" w:eastAsia="楷体" w:hAnsi="楷体" w:hint="eastAsia"/>
                <w:sz w:val="24"/>
                <w:szCs w:val="24"/>
              </w:rPr>
              <w:t>1</w:t>
            </w:r>
            <w:r>
              <w:rPr>
                <w:rFonts w:ascii="Times New Roman" w:eastAsia="楷体" w:hAnsi="楷体" w:hint="eastAsia"/>
                <w:sz w:val="24"/>
                <w:szCs w:val="24"/>
              </w:rPr>
              <w:t>年</w:t>
            </w:r>
            <w:r w:rsidRPr="009C6096">
              <w:rPr>
                <w:rFonts w:ascii="Times New Roman" w:eastAsia="楷体" w:hAnsi="楷体"/>
                <w:sz w:val="24"/>
                <w:szCs w:val="24"/>
              </w:rPr>
              <w:t>。国家中医药局重点学科中药化学后备学科带头人。国家自然科学基金函评专家。主持国家自然基金面上、青年项目，国家重大新药创制专项、创新工程等重大攻关项目、中国中医科学院优秀青年人才和启航人才项目等。在</w:t>
            </w:r>
            <w:r w:rsidRPr="009C6096">
              <w:rPr>
                <w:rFonts w:ascii="Times New Roman" w:eastAsia="楷体" w:hAnsi="Times New Roman"/>
                <w:sz w:val="24"/>
                <w:szCs w:val="24"/>
              </w:rPr>
              <w:t>Food Chemistry</w:t>
            </w:r>
            <w:r w:rsidRPr="009C6096">
              <w:rPr>
                <w:rFonts w:ascii="Times New Roman" w:eastAsia="楷体" w:hAnsi="楷体"/>
                <w:sz w:val="24"/>
                <w:szCs w:val="24"/>
              </w:rPr>
              <w:t>、</w:t>
            </w:r>
            <w:r w:rsidRPr="009C6096">
              <w:rPr>
                <w:rFonts w:ascii="Times New Roman" w:eastAsia="楷体" w:hAnsi="Times New Roman"/>
                <w:sz w:val="24"/>
                <w:szCs w:val="24"/>
              </w:rPr>
              <w:t>Horticulture Research</w:t>
            </w:r>
            <w:r w:rsidRPr="009C6096">
              <w:rPr>
                <w:rFonts w:ascii="Times New Roman" w:eastAsia="楷体" w:hAnsi="楷体"/>
                <w:sz w:val="24"/>
                <w:szCs w:val="24"/>
              </w:rPr>
              <w:t>、</w:t>
            </w:r>
            <w:r w:rsidRPr="009C6096">
              <w:rPr>
                <w:rFonts w:ascii="Times New Roman" w:eastAsia="楷体" w:hAnsi="Times New Roman"/>
                <w:sz w:val="24"/>
                <w:szCs w:val="24"/>
              </w:rPr>
              <w:t xml:space="preserve">Analytica </w:t>
            </w:r>
            <w:proofErr w:type="spellStart"/>
            <w:r w:rsidRPr="009C6096">
              <w:rPr>
                <w:rFonts w:ascii="Times New Roman" w:eastAsia="楷体" w:hAnsi="Times New Roman"/>
                <w:sz w:val="24"/>
                <w:szCs w:val="24"/>
              </w:rPr>
              <w:t>Chimica</w:t>
            </w:r>
            <w:proofErr w:type="spellEnd"/>
            <w:r w:rsidRPr="009C6096">
              <w:rPr>
                <w:rFonts w:ascii="Times New Roman" w:eastAsia="楷体" w:hAnsi="Times New Roman"/>
                <w:sz w:val="24"/>
                <w:szCs w:val="24"/>
              </w:rPr>
              <w:t xml:space="preserve"> Acta</w:t>
            </w:r>
            <w:r w:rsidRPr="009C6096">
              <w:rPr>
                <w:rFonts w:ascii="Times New Roman" w:eastAsia="楷体" w:hAnsi="楷体"/>
                <w:sz w:val="24"/>
                <w:szCs w:val="24"/>
              </w:rPr>
              <w:t>、</w:t>
            </w:r>
            <w:r w:rsidRPr="009C6096">
              <w:rPr>
                <w:rFonts w:ascii="Times New Roman" w:eastAsia="楷体" w:hAnsi="Times New Roman"/>
                <w:sz w:val="24"/>
                <w:szCs w:val="24"/>
              </w:rPr>
              <w:t xml:space="preserve">Nature Communication </w:t>
            </w:r>
            <w:r w:rsidRPr="009C6096">
              <w:rPr>
                <w:rFonts w:ascii="Times New Roman" w:eastAsia="楷体" w:hAnsi="楷体"/>
                <w:sz w:val="24"/>
                <w:szCs w:val="24"/>
              </w:rPr>
              <w:t>等</w:t>
            </w:r>
            <w:r>
              <w:rPr>
                <w:rFonts w:ascii="Times New Roman" w:eastAsia="楷体" w:hAnsi="楷体"/>
                <w:sz w:val="24"/>
                <w:szCs w:val="24"/>
              </w:rPr>
              <w:t>期刊上</w:t>
            </w:r>
            <w:r w:rsidRPr="009C6096">
              <w:rPr>
                <w:rFonts w:ascii="Times New Roman" w:eastAsia="楷体" w:hAnsi="楷体"/>
                <w:sz w:val="24"/>
                <w:szCs w:val="24"/>
              </w:rPr>
              <w:t>发表</w:t>
            </w:r>
            <w:r>
              <w:rPr>
                <w:rFonts w:ascii="Times New Roman" w:eastAsia="楷体" w:hAnsi="Times New Roman"/>
                <w:sz w:val="24"/>
                <w:szCs w:val="24"/>
              </w:rPr>
              <w:t>了</w:t>
            </w:r>
            <w:r>
              <w:rPr>
                <w:rFonts w:ascii="Times New Roman" w:eastAsia="楷体" w:hAnsi="Times New Roman" w:hint="eastAsia"/>
                <w:sz w:val="24"/>
                <w:szCs w:val="24"/>
              </w:rPr>
              <w:t>4</w:t>
            </w:r>
            <w:r w:rsidRPr="009C6096">
              <w:rPr>
                <w:rFonts w:ascii="Times New Roman" w:eastAsia="楷体" w:hAnsi="Times New Roman"/>
                <w:sz w:val="24"/>
                <w:szCs w:val="24"/>
              </w:rPr>
              <w:t>0</w:t>
            </w:r>
            <w:r w:rsidRPr="009C6096">
              <w:rPr>
                <w:rFonts w:ascii="Times New Roman" w:eastAsia="楷体" w:hAnsi="楷体"/>
                <w:sz w:val="24"/>
                <w:szCs w:val="24"/>
              </w:rPr>
              <w:t>余篇</w:t>
            </w:r>
            <w:r>
              <w:rPr>
                <w:rFonts w:ascii="Times New Roman" w:eastAsia="楷体" w:hAnsi="楷体" w:hint="eastAsia"/>
                <w:sz w:val="24"/>
                <w:szCs w:val="24"/>
              </w:rPr>
              <w:t>SCI</w:t>
            </w:r>
            <w:r>
              <w:rPr>
                <w:rFonts w:ascii="Times New Roman" w:eastAsia="楷体" w:hAnsi="楷体" w:hint="eastAsia"/>
                <w:sz w:val="24"/>
                <w:szCs w:val="24"/>
              </w:rPr>
              <w:t>论文</w:t>
            </w:r>
            <w:r>
              <w:rPr>
                <w:rFonts w:ascii="Times New Roman" w:eastAsia="楷体" w:hAnsi="楷体"/>
                <w:sz w:val="24"/>
                <w:szCs w:val="24"/>
              </w:rPr>
              <w:t>，并获得</w:t>
            </w:r>
            <w:r w:rsidRPr="009C6096">
              <w:rPr>
                <w:rFonts w:ascii="Times New Roman" w:eastAsia="楷体" w:hAnsi="楷体"/>
                <w:sz w:val="24"/>
                <w:szCs w:val="24"/>
              </w:rPr>
              <w:t>美国等</w:t>
            </w:r>
            <w:r>
              <w:rPr>
                <w:rFonts w:ascii="Times New Roman" w:eastAsia="楷体" w:hAnsi="楷体"/>
                <w:sz w:val="24"/>
                <w:szCs w:val="24"/>
              </w:rPr>
              <w:t>国家</w:t>
            </w:r>
            <w:r w:rsidRPr="009C6096">
              <w:rPr>
                <w:rFonts w:ascii="Times New Roman" w:eastAsia="楷体" w:hAnsi="楷体"/>
                <w:sz w:val="24"/>
                <w:szCs w:val="24"/>
              </w:rPr>
              <w:t>授权</w:t>
            </w:r>
            <w:r>
              <w:rPr>
                <w:rFonts w:ascii="Times New Roman" w:eastAsia="楷体" w:hAnsi="楷体"/>
                <w:sz w:val="24"/>
                <w:szCs w:val="24"/>
              </w:rPr>
              <w:t>的</w:t>
            </w:r>
            <w:r w:rsidRPr="009C6096">
              <w:rPr>
                <w:rFonts w:ascii="Times New Roman" w:eastAsia="楷体" w:hAnsi="楷体"/>
                <w:sz w:val="24"/>
                <w:szCs w:val="24"/>
              </w:rPr>
              <w:t>发明</w:t>
            </w:r>
            <w:r>
              <w:rPr>
                <w:rFonts w:ascii="Times New Roman" w:eastAsia="楷体" w:hAnsi="楷体"/>
                <w:sz w:val="24"/>
                <w:szCs w:val="24"/>
              </w:rPr>
              <w:t>专利</w:t>
            </w:r>
            <w:r w:rsidRPr="009C6096">
              <w:rPr>
                <w:rFonts w:ascii="Times New Roman" w:eastAsia="楷体" w:hAnsi="Times New Roman"/>
                <w:sz w:val="24"/>
                <w:szCs w:val="24"/>
              </w:rPr>
              <w:t>6</w:t>
            </w:r>
            <w:r w:rsidRPr="009C6096">
              <w:rPr>
                <w:rFonts w:ascii="Times New Roman" w:eastAsia="楷体" w:hAnsi="楷体"/>
                <w:sz w:val="24"/>
                <w:szCs w:val="24"/>
              </w:rPr>
              <w:t>项，</w:t>
            </w:r>
            <w:r>
              <w:rPr>
                <w:rFonts w:ascii="Times New Roman" w:eastAsia="楷体" w:hAnsi="楷体"/>
                <w:sz w:val="24"/>
                <w:szCs w:val="24"/>
              </w:rPr>
              <w:t>培育了</w:t>
            </w:r>
            <w:r>
              <w:rPr>
                <w:rFonts w:ascii="Times New Roman" w:eastAsia="楷体" w:hAnsi="楷体" w:hint="eastAsia"/>
                <w:sz w:val="24"/>
                <w:szCs w:val="24"/>
              </w:rPr>
              <w:t>3</w:t>
            </w:r>
            <w:r>
              <w:rPr>
                <w:rFonts w:ascii="Times New Roman" w:eastAsia="楷体" w:hAnsi="楷体" w:hint="eastAsia"/>
                <w:sz w:val="24"/>
                <w:szCs w:val="24"/>
              </w:rPr>
              <w:t>个</w:t>
            </w:r>
            <w:r w:rsidRPr="009C6096">
              <w:rPr>
                <w:rFonts w:ascii="Times New Roman" w:eastAsia="楷体" w:hAnsi="楷体"/>
                <w:sz w:val="24"/>
                <w:szCs w:val="24"/>
              </w:rPr>
              <w:t>植物新品种</w:t>
            </w:r>
            <w:r>
              <w:rPr>
                <w:rFonts w:ascii="Times New Roman" w:eastAsia="楷体" w:hAnsi="楷体"/>
                <w:sz w:val="24"/>
                <w:szCs w:val="24"/>
              </w:rPr>
              <w:t>。曾获中国科学优秀百篇博士论文及</w:t>
            </w:r>
            <w:r w:rsidRPr="009C6096">
              <w:rPr>
                <w:rFonts w:ascii="Times New Roman" w:eastAsia="楷体" w:hAnsi="楷体"/>
                <w:sz w:val="24"/>
                <w:szCs w:val="24"/>
              </w:rPr>
              <w:t>湖北省优秀博士论文。</w:t>
            </w:r>
            <w:r>
              <w:rPr>
                <w:rFonts w:ascii="Times New Roman" w:eastAsia="楷体" w:hAnsi="楷体" w:hint="eastAsia"/>
                <w:sz w:val="24"/>
                <w:szCs w:val="24"/>
              </w:rPr>
              <w:t>其中</w:t>
            </w:r>
            <w:r>
              <w:rPr>
                <w:rFonts w:ascii="Times New Roman" w:eastAsia="楷体" w:hAnsi="楷体" w:cs="Times New Roman" w:hint="eastAsia"/>
                <w:sz w:val="24"/>
                <w:szCs w:val="24"/>
              </w:rPr>
              <w:t>两</w:t>
            </w:r>
            <w:r>
              <w:rPr>
                <w:rFonts w:ascii="Times New Roman" w:eastAsia="楷体" w:hAnsi="楷体" w:cs="Times New Roman" w:hint="eastAsia"/>
                <w:sz w:val="24"/>
                <w:szCs w:val="24"/>
              </w:rPr>
              <w:t>届</w:t>
            </w:r>
            <w:r>
              <w:rPr>
                <w:rFonts w:ascii="Times New Roman" w:eastAsia="楷体" w:hAnsi="楷体" w:cs="Times New Roman" w:hint="eastAsia"/>
                <w:sz w:val="24"/>
                <w:szCs w:val="24"/>
              </w:rPr>
              <w:t>硕士毕业生获得中国中医科学院优秀硕士论文和优秀毕业生、北京市优秀毕业生。</w:t>
            </w:r>
          </w:p>
          <w:p w14:paraId="5E214434" w14:textId="3748B924" w:rsidR="00FB1952" w:rsidRPr="00FB1952" w:rsidRDefault="00FB1952" w:rsidP="00FB1952">
            <w:pPr>
              <w:spacing w:line="360" w:lineRule="auto"/>
              <w:ind w:firstLineChars="200" w:firstLine="480"/>
              <w:rPr>
                <w:rFonts w:ascii="Times New Roman" w:eastAsia="楷体" w:hAnsi="楷体" w:hint="eastAsia"/>
                <w:sz w:val="24"/>
                <w:szCs w:val="24"/>
              </w:rPr>
            </w:pPr>
            <w:r w:rsidRPr="00FB1952">
              <w:rPr>
                <w:rFonts w:ascii="Times New Roman" w:eastAsia="楷体" w:hAnsi="楷体" w:hint="eastAsia"/>
                <w:sz w:val="24"/>
                <w:szCs w:val="24"/>
              </w:rPr>
              <w:t>秉持严谨求实的科学精神，兼具国际视野与本土情怀，善于融合前沿技术与传统中药学研究。</w:t>
            </w:r>
          </w:p>
          <w:p w14:paraId="0395DEF5" w14:textId="348FB3FD" w:rsidR="006B2DF0" w:rsidRPr="00FB1952" w:rsidRDefault="006B2DF0" w:rsidP="00AB3AD7">
            <w:pPr>
              <w:spacing w:line="400" w:lineRule="exact"/>
              <w:ind w:firstLineChars="150" w:firstLine="330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p w14:paraId="60D245DA" w14:textId="77777777" w:rsidR="004B520C" w:rsidRPr="00AF365A" w:rsidRDefault="004B520C" w:rsidP="00772837">
      <w:pPr>
        <w:rPr>
          <w:rFonts w:asciiTheme="majorEastAsia" w:eastAsiaTheme="majorEastAsia" w:hAnsiTheme="majorEastAsia"/>
          <w:sz w:val="24"/>
          <w:szCs w:val="28"/>
        </w:rPr>
      </w:pPr>
    </w:p>
    <w:sectPr w:rsidR="004B520C" w:rsidRPr="00AF365A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C230F" w14:textId="77777777" w:rsidR="00CF7291" w:rsidRDefault="00CF7291" w:rsidP="00DC687E">
      <w:r>
        <w:separator/>
      </w:r>
    </w:p>
  </w:endnote>
  <w:endnote w:type="continuationSeparator" w:id="0">
    <w:p w14:paraId="299185E5" w14:textId="77777777" w:rsidR="00CF7291" w:rsidRDefault="00CF7291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61638" w14:textId="77777777" w:rsidR="00CF7291" w:rsidRDefault="00CF7291" w:rsidP="00DC687E">
      <w:r>
        <w:separator/>
      </w:r>
    </w:p>
  </w:footnote>
  <w:footnote w:type="continuationSeparator" w:id="0">
    <w:p w14:paraId="0CD9849D" w14:textId="77777777" w:rsidR="00CF7291" w:rsidRDefault="00CF7291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22720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1E75"/>
    <w:rsid w:val="000318A5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92662"/>
    <w:rsid w:val="001C220B"/>
    <w:rsid w:val="001F2CEA"/>
    <w:rsid w:val="00211E75"/>
    <w:rsid w:val="00212616"/>
    <w:rsid w:val="00243547"/>
    <w:rsid w:val="0025782C"/>
    <w:rsid w:val="002D1021"/>
    <w:rsid w:val="002D7EB5"/>
    <w:rsid w:val="003105B5"/>
    <w:rsid w:val="00330599"/>
    <w:rsid w:val="00347CCB"/>
    <w:rsid w:val="00374792"/>
    <w:rsid w:val="0039726F"/>
    <w:rsid w:val="003B0499"/>
    <w:rsid w:val="003D30B0"/>
    <w:rsid w:val="0044647D"/>
    <w:rsid w:val="00450689"/>
    <w:rsid w:val="00452FA4"/>
    <w:rsid w:val="00462541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B2DF0"/>
    <w:rsid w:val="006D0FB5"/>
    <w:rsid w:val="006E0DE4"/>
    <w:rsid w:val="00735F50"/>
    <w:rsid w:val="00772837"/>
    <w:rsid w:val="00786CC8"/>
    <w:rsid w:val="007E7364"/>
    <w:rsid w:val="008272F6"/>
    <w:rsid w:val="008D2385"/>
    <w:rsid w:val="00956636"/>
    <w:rsid w:val="009F7E55"/>
    <w:rsid w:val="00A21018"/>
    <w:rsid w:val="00A30C2D"/>
    <w:rsid w:val="00A648A4"/>
    <w:rsid w:val="00AB1D4A"/>
    <w:rsid w:val="00AB2AB0"/>
    <w:rsid w:val="00AB3AD7"/>
    <w:rsid w:val="00AC55C0"/>
    <w:rsid w:val="00AD3F95"/>
    <w:rsid w:val="00AF365A"/>
    <w:rsid w:val="00AF3D4D"/>
    <w:rsid w:val="00AF7005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C15433"/>
    <w:rsid w:val="00C83228"/>
    <w:rsid w:val="00C92BC7"/>
    <w:rsid w:val="00CA3C87"/>
    <w:rsid w:val="00CF7291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A365D"/>
    <w:rsid w:val="00FB1952"/>
    <w:rsid w:val="00FB465F"/>
    <w:rsid w:val="00FB57A1"/>
    <w:rsid w:val="00FD2206"/>
    <w:rsid w:val="00FD2466"/>
    <w:rsid w:val="00FD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A0D3A1"/>
  <w15:docId w15:val="{0661B8F4-FAFA-F541-8820-B90C50C93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C687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C687E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DE7D18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E7D18"/>
    <w:rPr>
      <w:sz w:val="18"/>
      <w:szCs w:val="18"/>
    </w:rPr>
  </w:style>
  <w:style w:type="paragraph" w:styleId="ab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Strong"/>
    <w:basedOn w:val="a0"/>
    <w:uiPriority w:val="22"/>
    <w:qFormat/>
    <w:rsid w:val="00FD24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Sha Chen</cp:lastModifiedBy>
  <cp:revision>2</cp:revision>
  <cp:lastPrinted>2018-10-24T12:59:00Z</cp:lastPrinted>
  <dcterms:created xsi:type="dcterms:W3CDTF">2026-01-20T03:18:00Z</dcterms:created>
  <dcterms:modified xsi:type="dcterms:W3CDTF">2026-01-20T03:18:00Z</dcterms:modified>
</cp:coreProperties>
</file>